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A" w:rsidRDefault="0086232A" w:rsidP="0086232A">
      <w:pPr>
        <w:suppressAutoHyphens/>
        <w:autoSpaceDN w:val="0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B4514E">
        <w:rPr>
          <w:rFonts w:ascii="Arial" w:eastAsia="Calibri" w:hAnsi="Arial" w:cs="Arial"/>
          <w:b/>
          <w:sz w:val="22"/>
          <w:szCs w:val="22"/>
          <w:lang w:eastAsia="en-US"/>
        </w:rPr>
        <w:t>PRILOG 4</w:t>
      </w:r>
      <w:r w:rsidRPr="0011578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- PRIJEDLOG OKVIRNOG SPORAZUMA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Pr="00AB4593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86232A" w:rsidRPr="00AB4593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B4593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GRAD ZADAR</w:t>
      </w:r>
      <w:r>
        <w:rPr>
          <w:rFonts w:ascii="Arial" w:eastAsia="Calibri" w:hAnsi="Arial" w:cs="Arial"/>
          <w:sz w:val="20"/>
          <w:szCs w:val="20"/>
          <w:lang w:eastAsia="en-US"/>
        </w:rPr>
        <w:t>, Narodni trg 1, Zadar, OIB 09933651854 zastupan po gradonačelniku  Branku Dukiću,  (u daljnjem tekstu: Naručitelj),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</w:t>
      </w:r>
    </w:p>
    <w:p w:rsidR="0086232A" w:rsidRDefault="0086232A" w:rsidP="0086232A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____________________, OIB: ___________________</w:t>
      </w:r>
      <w:r>
        <w:rPr>
          <w:rFonts w:ascii="Arial" w:hAnsi="Arial" w:cs="Arial"/>
          <w:sz w:val="20"/>
          <w:szCs w:val="20"/>
          <w:lang w:eastAsia="en-US"/>
        </w:rPr>
        <w:t xml:space="preserve"> (u daljnjem tekstu: Pružatelj usluge)</w:t>
      </w:r>
    </w:p>
    <w:p w:rsidR="0086232A" w:rsidRDefault="0086232A" w:rsidP="0086232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sklopili  su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OKVIRNI SPORAZUM ZA ODRŽAVANJE JAVNE RASVJETE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– ZONA I</w:t>
      </w:r>
      <w:r w:rsidR="002663C4">
        <w:rPr>
          <w:rFonts w:ascii="Arial" w:eastAsia="Calibri" w:hAnsi="Arial" w:cs="Arial"/>
          <w:b/>
          <w:sz w:val="20"/>
          <w:szCs w:val="20"/>
          <w:lang w:eastAsia="en-US"/>
        </w:rPr>
        <w:t xml:space="preserve">I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ZA RAZDOBLJE OD ČETIRI GODINE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evid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>. br. VN 110-2/22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UVOD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 temelju provedenog otvorenog postupka javne nabave s namjerom sklapanja okvirnog sporazuma s jednim gospodarskim subjektom za razdoblje od četiri godine, na temelju članka 146. i 148. Zakona o javnoj nabavi (Narodne novine“ broj 120/16), evidencijski broj nabave VN 110-2/22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 Naručitelj je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donio Odluku o  odabiru (KLASA:  ___________, URBROJ:_____________ od ____________ godine i odabrao ponudu ______________________, kao ekonomski najpovoljniju ponudu sukladno objavljenom kriteriju za donošenje odluke o odabiru i zahtjevima iz Dokumentacije o nabavi. </w:t>
      </w:r>
    </w:p>
    <w:p w:rsidR="0086232A" w:rsidRDefault="0086232A" w:rsidP="0086232A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Ovaj Okvirni sporazum obvezuje na sklapanje Ugovora o povjeravanju komunalne djelatnosti održavanja javne rasvjete u Zoni II na temelju ovog Okvirnog sporazuma, a sve sukladno članku 150. ZJN 2016.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PREDMET I TRAJANJE OKVIRNOG SPORAZUMA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Članak 2.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Predmet ovog Okvirnog sporazuma je utvrđivanje uvjeta za sklapanje godišnjih </w:t>
      </w:r>
      <w:r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II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s Pružateljem usluge, prema količinama i specifikacijama navedenim u dokumentaciji o nabavi Naručitelja, ponudi Pružatelja usluge te uvjetima utvrđenim ovim Okvirnim sporazumom.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Okvirni sporazum sklapa se na rok od 4 (četiri) godine.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 temelju  Okvirnog sporazuma sklapaju se četiri godišnja </w:t>
      </w:r>
      <w:r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86232A" w:rsidRDefault="0086232A" w:rsidP="0086232A">
      <w:pPr>
        <w:suppressAutoHyphens/>
        <w:autoSpaceDE w:val="0"/>
        <w:autoSpaceDN w:val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Okvirni sporazum prestaje istekom roka na koji je sklopljen ili izvršenjem.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UVJETI PROVEDBE OKVIRNOG SPORAZUMA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3.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Nakon sklapanja Okvirnog sporazuma, Naručitelj će prvi godišnji ugovor o povjeravanju komunalne djelatnosti održavanja javne rasvjete u Zoni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sklopiti temeljem Odluke o odabiru, uvjeta ovog Okvirnog sporazuma i ponude koja je dostavljena sukladno zahtjevima navedenim u dokumentaciji o nabavi u postupku javne nabave za sklapanje ovog Okvirnog sporazuma.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Naručitelj će prije sklapanja svakog slijedećeg godišnjeg ugovora o povjeravanju komunalne djelatnosti održavanja javne rasvjete u Zoni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temeljem ovog Okvirnog sporazuma uputiti Pružatelju usluge pisani poziv za potpisivanje godišnjeg ugovora.</w:t>
      </w:r>
    </w:p>
    <w:p w:rsidR="0086232A" w:rsidRDefault="0086232A" w:rsidP="0086232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Cijene iz ugovora o javnoj nabavi temeljem Okvirnog sporazuma moraju odgovarati cijenama istaknutim u Troškovniku  iz ponude Pružatelja usluge. </w:t>
      </w:r>
    </w:p>
    <w:p w:rsidR="0086232A" w:rsidRDefault="0086232A" w:rsidP="008623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 cijenu ponude uračunati su svi troškovi i popusti koje su predmet nabave, bez poreza na dodanu vrijednost.</w:t>
      </w:r>
    </w:p>
    <w:p w:rsidR="0086232A" w:rsidRDefault="0086232A" w:rsidP="008623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Cijena ponude je nepromjenjiva za vrijeme trajanja okvirnog sporazuma.</w:t>
      </w:r>
    </w:p>
    <w:p w:rsidR="0086232A" w:rsidRDefault="0086232A" w:rsidP="008623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nabave izvršavati će se sukcesivno, prema potrebama Naručitelja, a na temelju pisanog naloga Upravnog odjela za komunalne djelatnosti i zaštitu okoliša.</w:t>
      </w:r>
    </w:p>
    <w:p w:rsidR="0086232A" w:rsidRDefault="0086232A" w:rsidP="008623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Predviđena (okvirna) količina predmeta nabave za vrijeme trajanja Okvirnog sporazuma specificirana je u Troškovniku. Stvarno nabavljena količina predmeta nabave temeljem sklopljenog Okvirnog sporazuma može biti veća ili manja od predviđene (okvirne) količine.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4.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se obvezuje dostaviti Naručitelju jamstvo za uredno ispunjenje ugovora o povjeravanju komunalne djelatnosti održavanja javne rasvjete u Zoni II u obliku bankarske garancije, neopozive, naplative na prvi pisani poziv Naručitelja i u njegovu korist, bez prava prigovora, u iznosu od 10% vrijednosti ugovora o javnoj nabavi (bez PDV-a).  Navedeno jamstvo Pružatelj usluge je dužan dostaviti Naručitelju u roku od 10 (deset) dana od dana potpisa ugovora o povjeravanju komunalne djelatnosti održavanja javne rasvjete u Zoni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sklopljenog temeljem okvirnog sporazuma, s rokom valjanosti do isteka roka važenja najmanje 30 dana od izvršenja svih ugovornih obveza.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Nedostavljanje jamstva za uredno ispunjenje ugovora nakon proteka 10 (deset) dana od dana potpisa ugovora obiju ugovornih strana predstavlja razlog za trenutni raskid ugovora, odnosno okvirnog sporazuma.</w:t>
      </w:r>
    </w:p>
    <w:p w:rsidR="0086232A" w:rsidRPr="001166E8" w:rsidRDefault="0086232A" w:rsidP="0086232A">
      <w:pPr>
        <w:spacing w:after="120"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>U slučaju zajednice gospodarskih subjekata jamstvo</w:t>
      </w:r>
      <w:r w:rsidR="002663C4">
        <w:rPr>
          <w:rFonts w:ascii="Arial" w:hAnsi="Arial" w:cs="Arial"/>
          <w:color w:val="000000"/>
          <w:sz w:val="20"/>
          <w:szCs w:val="20"/>
        </w:rPr>
        <w:t xml:space="preserve"> mora</w:t>
      </w:r>
      <w:r w:rsidRPr="001166E8">
        <w:rPr>
          <w:rFonts w:ascii="Arial" w:hAnsi="Arial" w:cs="Arial"/>
          <w:color w:val="000000"/>
          <w:sz w:val="20"/>
          <w:szCs w:val="20"/>
        </w:rPr>
        <w:t>:</w:t>
      </w:r>
    </w:p>
    <w:p w:rsidR="0086232A" w:rsidRPr="001166E8" w:rsidRDefault="0086232A" w:rsidP="0086232A">
      <w:pPr>
        <w:numPr>
          <w:ilvl w:val="2"/>
          <w:numId w:val="2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</w:t>
      </w:r>
      <w:r w:rsidR="002663C4" w:rsidRPr="001166E8">
        <w:rPr>
          <w:rFonts w:ascii="Arial" w:hAnsi="Arial" w:cs="Arial"/>
          <w:color w:val="000000"/>
          <w:sz w:val="20"/>
          <w:szCs w:val="20"/>
        </w:rPr>
        <w:t>I</w:t>
      </w:r>
      <w:r w:rsidRPr="001166E8">
        <w:rPr>
          <w:rFonts w:ascii="Arial" w:hAnsi="Arial" w:cs="Arial"/>
          <w:color w:val="000000"/>
          <w:sz w:val="20"/>
          <w:szCs w:val="20"/>
        </w:rPr>
        <w:t>li</w:t>
      </w:r>
      <w:r w:rsidR="002663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66E8">
        <w:rPr>
          <w:rFonts w:ascii="Arial" w:hAnsi="Arial" w:cs="Arial"/>
          <w:color w:val="000000"/>
          <w:sz w:val="20"/>
          <w:szCs w:val="20"/>
        </w:rPr>
        <w:t>glasiti na sve članove zajednice, a ne samo na jednog člana zajednice gospodarskih subjekata (svi članovi zajednice gospodarskih subjekata su nalogodavci na bankarskoj garanciji)</w:t>
      </w:r>
    </w:p>
    <w:p w:rsidR="0086232A" w:rsidRPr="001166E8" w:rsidRDefault="0086232A" w:rsidP="0086232A">
      <w:pPr>
        <w:numPr>
          <w:ilvl w:val="2"/>
          <w:numId w:val="2"/>
        </w:numPr>
        <w:spacing w:after="120" w:line="264" w:lineRule="auto"/>
        <w:ind w:left="0"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jedan član ili više članova zajednice može/mogu biti nalogodavac, a jamstvo mora sadržavati navod o tome da je riječ o zajednici gospodarskih subjekata (moraju biti navedeni svi preostali članovi zajednice)</w:t>
      </w:r>
    </w:p>
    <w:p w:rsidR="0086232A" w:rsidRPr="001166E8" w:rsidRDefault="0086232A" w:rsidP="0086232A">
      <w:pPr>
        <w:numPr>
          <w:ilvl w:val="2"/>
          <w:numId w:val="2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svaki član zajednice gospodarskih subjekata dostavlja zasebno jamstvo za svoj dio garancije (zbroj svih iznosa garancija mora odgovarati iznosu jamstva navedenom u dokumentaciji o nabavi).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Umjesto jamstva za uredno ispunjenje ugovora o obliku bankarske garancije, Pružatelj usluge može dati novčani polog u iznosu od 10 % vrijednosti ugovora o povjeravanju komunalne djelatnosti održavanja javne rasvjete u Zoni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( bez PDV-a) sklopljenog temeljem okvirnog sporazuma koji se uplaćuje putem naloga za plaćanje na račun GRAD ZADAR – IBAN: HR5924070001852000009, model HR68, poziv na broj  7706 – OIB – gospodarskog subjekta, s naznakom jamstvo za uredno ispunjenje ugovora o povjeravanju komunalne djelatnosti održavanja javne rasvjete u Zoni II, evid.br. VN 110-2/22.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  <w:t>Ako jamstvo za uredno ispunjenje ugovora ne bude naplaćeno, javni naručitelj će ga vratiti odabranom ponuditelju nakon njegova isteka.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Jamstvo za uredno ispunjanje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ugovora o povjeravanju komunalne djelatnosti održavanja javne rasvjete u Zoni II </w:t>
      </w:r>
      <w:r>
        <w:rPr>
          <w:rFonts w:ascii="Arial" w:hAnsi="Arial" w:cs="Arial"/>
          <w:bCs/>
          <w:sz w:val="20"/>
          <w:szCs w:val="20"/>
        </w:rPr>
        <w:t>naplatit će se u slučaju povrede ugovorenih odredbi.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</w:p>
    <w:p w:rsidR="0086232A" w:rsidRDefault="0086232A" w:rsidP="0086232A">
      <w:pPr>
        <w:tabs>
          <w:tab w:val="num" w:pos="90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5.</w:t>
      </w:r>
    </w:p>
    <w:p w:rsidR="0086232A" w:rsidRDefault="0086232A" w:rsidP="0086232A">
      <w:pPr>
        <w:tabs>
          <w:tab w:val="num" w:pos="90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Ugovorne stranke su suglasne da cijena za pružanje usluge održavanja javne rasvjete Za Zonu I</w:t>
      </w:r>
      <w:r w:rsidR="002663C4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za razdoblje od četiri godine iz članka 1. ovog sporazuma iznosi (za cjelokupno razdoblje)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_____________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kn bez PDV-a odnosno 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_________________ kn s PDV-om.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(slovima: ______________________________________________)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6.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Obračun i naplata pruženih usluga obavit će se nakon potpisom prihvaćenih mjesečnih situacija (računa) od strane naručitelja, a sve temeljem jediničnih cijena iz ponudbenog troškovnika i stvarno izvedenih količine usluga.</w:t>
      </w:r>
    </w:p>
    <w:p w:rsidR="0086232A" w:rsidRDefault="0086232A" w:rsidP="0086232A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Naručitelj se obvezuje ovjereni neprijeporni dio mjesečnih situacija ( računa) platiti Pružatelju usluge u roku 30 (trideset) dana od dana primitka računa na račun broj: __________________________________ kod   ___________________.</w:t>
      </w:r>
    </w:p>
    <w:p w:rsidR="0086232A" w:rsidRDefault="0086232A" w:rsidP="0086232A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7.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Pri sklapanju godišnjih ugovora o povjeravanju komunalne djelatnosti održavanja javne rasvjete u Zoni II, ugovorene strane ne smiju mijenjati bitne uvjete ovog Okvirnog sporazuma.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Godišnjim ugovorima o povjeravanju komunalne djelatnosti održavanja javne rasvjete u Zoni II, utvrdit će se prava i obveze ugovorenih strana koje nisu uređene ovim Okvirnim sporazumom, sukladno Dokumentaciji o nabavi i ponudi  iz članka 1. st. 1. ovog Okvirnog sporazuma.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8.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se obvezuje izvršavati ugovor o povjeravanju komunalne djelatnosti održavanja javne rasvjete u Zoni II savjesno i odgovorno, na način određen ovim Okvirnim sporazumom i pojedinačnim godišnjim ugovorima, s pažnjom dobrog gospodarstvenika.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Naručitelj ima pravo raskinuti svaki godišnji ugovor pisanom obaviješću u slučaju nepoštivanja obveza iz ugovora od strane Pružatelja usluge uz otkazni rok od 30 dana od dana podnošenja pisane obavijesti o raskidu ugovora. Raskid svakog pojedinačnog ugovora od strane Naručitelja ujedno znači i raskid ovog Okvirnog sporazuma o čemu će Pružatelj usluge biti izvješten pisanim putem preporučenom poštanskom pošiljkom ili na drugi dokaziv način.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9.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ne može prenijeti ovaj Okvirni sporazum, kao ni pojedinačni godišnji ugovor trećoj strani.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ne može svoja potraživanja iz pojedinačnog godišnjeg ugovora ustupiti trećem bez pisane suglasnosti Naručitelja.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Pisana suglasnost iz stavka 2. ovog članka mora biti potpisana od strane osobe ovlaštene za zastupanje Naručitelja.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ZAVRŠNE ODREDBE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10.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Ugovorne strane su suglasne da će sve eventualne sporove proizašle iz ovog Okvirnog sporazuma kao i sklopljenih pojedinačnih godišnjih ugovora rješavati prvenstveno međusobnim dogovaranjem.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Ako ugovorne strane ne uspiju riješiti nastali spor ili problem međusobnim dogovaranjem, spor će se riješiti kod nadležnog suda u Zadru.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 sve ono što nije regulirano odredbama ovog Okvirnog sporazuma, kao i pojedinačnim godišnjim ugovorima, neposredno će se primijeniti odredbe Zakona o obveznim odnosima.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11.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Okvirni sporazum stupa na snagu danom potpisa ovlaštenih predstavnika obiju strana okvirnog sporazuma.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</w:t>
      </w: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12.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Sastavni dijelovi ovog Okvirnog sporazuma su:</w:t>
      </w:r>
    </w:p>
    <w:p w:rsidR="0086232A" w:rsidRDefault="0086232A" w:rsidP="0086232A">
      <w:pPr>
        <w:numPr>
          <w:ilvl w:val="0"/>
          <w:numId w:val="1"/>
        </w:num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Obrazac ponude Ponuditelja</w:t>
      </w:r>
    </w:p>
    <w:p w:rsidR="0086232A" w:rsidRDefault="0086232A" w:rsidP="0086232A">
      <w:pPr>
        <w:numPr>
          <w:ilvl w:val="0"/>
          <w:numId w:val="1"/>
        </w:num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Troškovnik iz ponude Ponuditelja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Članak 13.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Ovaj Okvirni sporazum sastavljen je u 6 (šest) istovjetnih primjerka, od kojih</w:t>
      </w:r>
      <w:r w:rsidRPr="002C1EB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Pružatelj usluge zadržava po 2 (dva) primjerka, a ostala 4 (četiri) zadržava Naručitelj.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ZA NARUČITELJA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ZA PRUŽATELJA USLUGE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  ZADAR                                                      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Gradonačelnik                                                                                                                                             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Branko Dukić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</w:t>
      </w:r>
    </w:p>
    <w:p w:rsidR="0086232A" w:rsidRDefault="0086232A" w:rsidP="0086232A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_________________________                                                     __________________________                                               </w:t>
      </w:r>
    </w:p>
    <w:p w:rsidR="0086232A" w:rsidRDefault="0086232A" w:rsidP="0086232A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</w:t>
      </w:r>
    </w:p>
    <w:p w:rsidR="0086232A" w:rsidRDefault="0086232A" w:rsidP="0086232A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86232A" w:rsidRDefault="0086232A" w:rsidP="0086232A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490372" w:rsidRDefault="00B4514E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81F"/>
    <w:multiLevelType w:val="hybridMultilevel"/>
    <w:tmpl w:val="95E4BDAC"/>
    <w:lvl w:ilvl="0" w:tplc="F27878D0">
      <w:start w:val="1"/>
      <w:numFmt w:val="bullet"/>
      <w:pStyle w:val="Bule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8996">
      <w:start w:val="5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887262"/>
    <w:multiLevelType w:val="hybridMultilevel"/>
    <w:tmpl w:val="ECDE83BE"/>
    <w:lvl w:ilvl="0" w:tplc="A048867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A"/>
    <w:rsid w:val="00115783"/>
    <w:rsid w:val="00236279"/>
    <w:rsid w:val="002663C4"/>
    <w:rsid w:val="00767783"/>
    <w:rsid w:val="0086232A"/>
    <w:rsid w:val="00B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E77F-C69D-482A-8570-42C389F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uleti">
    <w:name w:val="Buleti"/>
    <w:basedOn w:val="Normal"/>
    <w:qFormat/>
    <w:rsid w:val="0086232A"/>
    <w:pPr>
      <w:numPr>
        <w:numId w:val="2"/>
      </w:numPr>
      <w:spacing w:before="200" w:line="300" w:lineRule="atLeast"/>
      <w:ind w:left="1134" w:hanging="283"/>
      <w:jc w:val="both"/>
    </w:pPr>
    <w:rPr>
      <w:sz w:val="22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Car</dc:creator>
  <cp:keywords/>
  <dc:description/>
  <cp:lastModifiedBy>Nikolina Mičić</cp:lastModifiedBy>
  <cp:revision>4</cp:revision>
  <dcterms:created xsi:type="dcterms:W3CDTF">2022-09-06T12:49:00Z</dcterms:created>
  <dcterms:modified xsi:type="dcterms:W3CDTF">2022-09-21T12:44:00Z</dcterms:modified>
</cp:coreProperties>
</file>