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A" w:rsidRDefault="0086232A" w:rsidP="0086232A">
      <w:pPr>
        <w:suppressAutoHyphens/>
        <w:autoSpaceDN w:val="0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B4514E">
        <w:rPr>
          <w:rFonts w:ascii="Arial" w:eastAsia="Calibri" w:hAnsi="Arial" w:cs="Arial"/>
          <w:b/>
          <w:sz w:val="22"/>
          <w:szCs w:val="22"/>
          <w:lang w:eastAsia="en-US"/>
        </w:rPr>
        <w:t>PRILOG 4</w:t>
      </w:r>
      <w:r w:rsidRPr="00115783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- PRIJEDLOG OKVIRNOG SPORAZUMA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Pr="00AB4593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</w:t>
      </w:r>
    </w:p>
    <w:p w:rsidR="0086232A" w:rsidRPr="00AB4593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 w:rsidRPr="00AB4593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GRAD ZADAR</w:t>
      </w:r>
      <w:r>
        <w:rPr>
          <w:rFonts w:ascii="Arial" w:eastAsia="Calibri" w:hAnsi="Arial" w:cs="Arial"/>
          <w:sz w:val="20"/>
          <w:szCs w:val="20"/>
          <w:lang w:eastAsia="en-US"/>
        </w:rPr>
        <w:t>, Narodni trg 1, Zadar, OIB 09933651854 zastupan po gradonačelniku  Branku Dukiću,  (u daljnjem tekstu: Naručitelj),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</w:t>
      </w:r>
    </w:p>
    <w:p w:rsidR="0086232A" w:rsidRDefault="0086232A" w:rsidP="0086232A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____________________, OIB: ___________________</w:t>
      </w:r>
      <w:r>
        <w:rPr>
          <w:rFonts w:ascii="Arial" w:hAnsi="Arial" w:cs="Arial"/>
          <w:sz w:val="20"/>
          <w:szCs w:val="20"/>
          <w:lang w:eastAsia="en-US"/>
        </w:rPr>
        <w:t xml:space="preserve"> (u daljnjem tekstu: Pružatelj usluge)</w:t>
      </w:r>
    </w:p>
    <w:p w:rsidR="0086232A" w:rsidRDefault="0086232A" w:rsidP="0086232A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sklopili  su  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OKVIRNI SPORAZUM ZA ODRŽAVANJE JAVNE RASVJETE</w:t>
      </w: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– ZONA I</w:t>
      </w:r>
      <w:r w:rsidR="002663C4">
        <w:rPr>
          <w:rFonts w:ascii="Arial" w:eastAsia="Calibri" w:hAnsi="Arial" w:cs="Arial"/>
          <w:b/>
          <w:sz w:val="20"/>
          <w:szCs w:val="20"/>
          <w:lang w:eastAsia="en-US"/>
        </w:rPr>
        <w:t xml:space="preserve">I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ZA RAZDOBLJE OD ČETIRI GODINE</w:t>
      </w: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evid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en-US"/>
        </w:rPr>
        <w:t>. br. VN 110-2/22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UVOD</w:t>
      </w: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1.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 temelju provedenog otvorenog postupka javne nabave s namjerom sklapanja okvirnog sporazuma s jednim gospodarskim subjektom za razdoblje od četiri godine, na temelju članka 146. i 148. Zakona o javnoj nabavi (Narodne novine“ broj 120/16), evidencijski broj nabave VN 110-2/22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,  Naručitelj je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donio Odluku o  odabiru (KLASA:  ___________, URBROJ:_____________ od ____________ godine i odabrao ponudu ______________________, kao ekonomski najpovoljniju ponudu sukladno objavljenom kriteriju za donošenje odluke o odabiru i zahtjevima iz Dokumentacije o nabavi. </w:t>
      </w:r>
    </w:p>
    <w:p w:rsidR="0086232A" w:rsidRDefault="0086232A" w:rsidP="0086232A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Ovaj Okvirni sporazum obvezuje na sklapanje Ugovora o povjeravanju komunalne djelatnosti održavanja javne rasvjete u Zoni II na temelju ovog Okvirnog sporazuma, a sve sukladno članku 150. ZJN 2016.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PREDMET I TRAJANJE OKVIRNOG SPORAZUMA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Članak 2.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Predmet ovog Okvirnog sporazuma je utvrđivanje uvjeta za sklapanje godišnjih </w:t>
      </w:r>
      <w:r>
        <w:rPr>
          <w:rFonts w:ascii="Arial" w:eastAsia="Calibri" w:hAnsi="Arial" w:cs="Arial"/>
          <w:sz w:val="20"/>
          <w:szCs w:val="20"/>
          <w:lang w:eastAsia="en-US"/>
        </w:rPr>
        <w:t>ugovora o povjeravanju komunalne djelatnosti održavanja javne rasvjete u Zoni II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s Pružateljem usluge, prema količinama i specifikacijama navedenim u dokumentaciji o nabavi Naručitelja, ponudi Pružatelja usluge te uvjetima utvrđenim ovim Okvirnim sporazumom.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Okvirni sporazum sklapa se na rok od 4 (četiri) godine.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 temelju  Okvirnog sporazuma sklapaju se četiri godišnja </w:t>
      </w:r>
      <w:r>
        <w:rPr>
          <w:rFonts w:ascii="Arial" w:eastAsia="Calibri" w:hAnsi="Arial" w:cs="Arial"/>
          <w:sz w:val="20"/>
          <w:szCs w:val="20"/>
          <w:lang w:eastAsia="en-US"/>
        </w:rPr>
        <w:t>ugovora o povjeravanju komunalne djelatnosti održavanja javne rasvjete u Zoni I</w:t>
      </w:r>
      <w:r w:rsidR="002663C4">
        <w:rPr>
          <w:rFonts w:ascii="Arial" w:eastAsia="Calibri" w:hAnsi="Arial" w:cs="Arial"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86232A" w:rsidRDefault="0086232A" w:rsidP="0086232A">
      <w:pPr>
        <w:suppressAutoHyphens/>
        <w:autoSpaceDE w:val="0"/>
        <w:autoSpaceDN w:val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Okvirni sporazum prestaje istekom roka na koji je sklopljen ili izvršenjem.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UVJETI PROVEDBE OKVIRNOG SPORAZUMA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3.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Nakon sklapanja Okvirnog sporazuma, Naručitelj će prvi godišnji ugovor o povjeravanju komunalne djelatnosti održavanja javne rasvjete u Zoni I</w:t>
      </w:r>
      <w:r w:rsidR="002663C4">
        <w:rPr>
          <w:rFonts w:ascii="Arial" w:eastAsia="Calibri" w:hAnsi="Arial" w:cs="Arial"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sklopiti temeljem Odluke o odabiru, uvjeta ovog Okvirnog sporazuma i ponude koja je dostavljena sukladno zahtjevima navedenim u dokumentaciji o nabavi u postupku javne nabave za sklapanje ovog Okvirnog sporazuma.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Naručitelj će prije sklapanja svakog slijedećeg godišnjeg ugovora o povjeravanju komunalne djelatnosti održavanja javne rasvjete u Zoni I</w:t>
      </w:r>
      <w:r w:rsidR="002663C4">
        <w:rPr>
          <w:rFonts w:ascii="Arial" w:eastAsia="Calibri" w:hAnsi="Arial" w:cs="Arial"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temeljem ovog Okvirnog sporazuma uputiti Pružatelju usluge pisani poziv za potpisivanje godišnjeg ugovora.</w:t>
      </w:r>
    </w:p>
    <w:p w:rsidR="0086232A" w:rsidRDefault="0086232A" w:rsidP="0086232A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Cijene iz ugovora o javnoj nabavi temeljem Okvirnog sporazuma moraju odgovarati cijenama istaknutim u Troškovniku  iz ponude Pružatelja usluge. </w:t>
      </w:r>
    </w:p>
    <w:p w:rsidR="0086232A" w:rsidRDefault="0086232A" w:rsidP="0086232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 cijenu ponude uračunati su svi troškovi i popusti koje su predmet nabave, bez poreza na dodanu vrijednost.</w:t>
      </w:r>
    </w:p>
    <w:p w:rsidR="0086232A" w:rsidRDefault="0086232A" w:rsidP="0086232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Cijena ponude je nepromjenjiva za vrijeme trajanja okvirnog sporazuma.</w:t>
      </w:r>
    </w:p>
    <w:p w:rsidR="0086232A" w:rsidRDefault="0086232A" w:rsidP="0086232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nabave izvršavati će se sukcesivno, prema potrebama Naručitelja, a na temelju pisanog naloga Upravnog odjela za komunalne djelatnosti i zaštitu okoliša.</w:t>
      </w:r>
    </w:p>
    <w:p w:rsidR="0086232A" w:rsidRDefault="0086232A" w:rsidP="008623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Predviđena (okvirna) količina predmeta nabave za vrijeme trajanja Okvirnog sporazuma specificirana je u Troškovniku. Stvarno nabavljena količina predmeta nabave temeljem sklopljenog Okvirnog sporazuma može biti veća ili manja od predviđene (okvirne) količine. 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4.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Pružatelj usluge se obvezuje dostaviti Naručitelju jamstvo za uredno ispunjenje ugovora o povjeravanju komunalne djelatnosti održavanja javne rasvjete u Zoni II u obliku bankarske garancije, neopozive, naplative na prvi pisani poziv Naručitelja i u njegovu korist, bez prava prigovora, u iznosu od 10% vrijednosti ugovora o javnoj nabavi (bez PDV-a).  Navedeno jamstvo Pružatelj usluge je dužan dostaviti Naručitelju u roku od 10 (deset) dana od dana potpisa ugovora o povjeravanju komunalne djelatnosti održavanja javne rasvjete u Zoni I</w:t>
      </w:r>
      <w:r w:rsidR="002663C4">
        <w:rPr>
          <w:rFonts w:ascii="Arial" w:eastAsia="Calibri" w:hAnsi="Arial" w:cs="Arial"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sklopljenog temeljem okvirnog sporazuma, s rokom valjanosti do isteka roka važenja najmanje 30 dana od izvršenja svih ugovornih obveza.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Nedostavljanje jamstva za uredno ispunjenje ugovora nakon proteka 10 (deset) dana od dana potpisa ugovora obiju ugovornih strana predstavlja razlog za trenutni raskid ugovora, odnosno okvirnog sporazuma.</w:t>
      </w:r>
    </w:p>
    <w:p w:rsidR="0086232A" w:rsidRPr="001166E8" w:rsidRDefault="0086232A" w:rsidP="0086232A">
      <w:pPr>
        <w:spacing w:after="120" w:line="264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>U slučaju zajednice gospodarskih subjekata jamstvo</w:t>
      </w:r>
      <w:r w:rsidR="002663C4">
        <w:rPr>
          <w:rFonts w:ascii="Arial" w:hAnsi="Arial" w:cs="Arial"/>
          <w:color w:val="000000"/>
          <w:sz w:val="20"/>
          <w:szCs w:val="20"/>
        </w:rPr>
        <w:t xml:space="preserve"> mora</w:t>
      </w:r>
      <w:r w:rsidRPr="001166E8">
        <w:rPr>
          <w:rFonts w:ascii="Arial" w:hAnsi="Arial" w:cs="Arial"/>
          <w:color w:val="000000"/>
          <w:sz w:val="20"/>
          <w:szCs w:val="20"/>
        </w:rPr>
        <w:t>:</w:t>
      </w:r>
    </w:p>
    <w:p w:rsidR="0086232A" w:rsidRPr="001166E8" w:rsidRDefault="0086232A" w:rsidP="0086232A">
      <w:pPr>
        <w:numPr>
          <w:ilvl w:val="2"/>
          <w:numId w:val="2"/>
        </w:numPr>
        <w:spacing w:after="120" w:line="264" w:lineRule="auto"/>
        <w:ind w:left="0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 xml:space="preserve"> </w:t>
      </w:r>
      <w:r w:rsidR="002663C4" w:rsidRPr="001166E8">
        <w:rPr>
          <w:rFonts w:ascii="Arial" w:hAnsi="Arial" w:cs="Arial"/>
          <w:color w:val="000000"/>
          <w:sz w:val="20"/>
          <w:szCs w:val="20"/>
        </w:rPr>
        <w:t>I</w:t>
      </w:r>
      <w:r w:rsidRPr="001166E8">
        <w:rPr>
          <w:rFonts w:ascii="Arial" w:hAnsi="Arial" w:cs="Arial"/>
          <w:color w:val="000000"/>
          <w:sz w:val="20"/>
          <w:szCs w:val="20"/>
        </w:rPr>
        <w:t>li</w:t>
      </w:r>
      <w:r w:rsidR="002663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166E8">
        <w:rPr>
          <w:rFonts w:ascii="Arial" w:hAnsi="Arial" w:cs="Arial"/>
          <w:color w:val="000000"/>
          <w:sz w:val="20"/>
          <w:szCs w:val="20"/>
        </w:rPr>
        <w:t>glasiti na sve članove zajednice, a ne samo na jednog člana zajednice gospodarskih subjekata (svi članovi zajednice gospodarskih subjekata su nalogodavci na bankarskoj garanciji)</w:t>
      </w:r>
    </w:p>
    <w:p w:rsidR="0086232A" w:rsidRPr="001166E8" w:rsidRDefault="0086232A" w:rsidP="0086232A">
      <w:pPr>
        <w:numPr>
          <w:ilvl w:val="2"/>
          <w:numId w:val="2"/>
        </w:numPr>
        <w:spacing w:after="120" w:line="264" w:lineRule="auto"/>
        <w:ind w:left="0" w:firstLine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 xml:space="preserve"> ili jedan član ili više članova zajednice može/mogu biti nalogodavac, a jamstvo mora sadržavati navod o tome da je riječ o zajednici gospodarskih subjekata (moraju biti navedeni svi preostali članovi zajednice)</w:t>
      </w:r>
    </w:p>
    <w:p w:rsidR="0086232A" w:rsidRPr="001166E8" w:rsidRDefault="0086232A" w:rsidP="0086232A">
      <w:pPr>
        <w:numPr>
          <w:ilvl w:val="2"/>
          <w:numId w:val="2"/>
        </w:numPr>
        <w:spacing w:after="120" w:line="264" w:lineRule="auto"/>
        <w:ind w:left="0"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166E8">
        <w:rPr>
          <w:rFonts w:ascii="Arial" w:hAnsi="Arial" w:cs="Arial"/>
          <w:color w:val="000000"/>
          <w:sz w:val="20"/>
          <w:szCs w:val="20"/>
        </w:rPr>
        <w:t xml:space="preserve"> ili svaki član zajednice gospodarskih subjekata dostavlja zasebno jamstvo za svoj dio garancije (zbroj svih iznosa garancija mora odgovarati iznosu jamstva navedenom u dokumentaciji o nabavi).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Umjesto jamstva za uredno ispunjenje ugovora o obliku bankarske garancije, Pružatelj usluge može dati novčani polog u iznosu od 10 % vrijednosti ugovora o povjeravanju komunalne djelatnosti održavanja javne rasvjete u Zoni I</w:t>
      </w:r>
      <w:r w:rsidR="002663C4">
        <w:rPr>
          <w:rFonts w:ascii="Arial" w:eastAsia="Calibri" w:hAnsi="Arial" w:cs="Arial"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( bez PDV-a) sklopljenog temeljem okvirnog sporazuma koji se uplaćuje putem naloga za plaćanje na račun GRAD ZADAR – IBAN: HR5924070001852000009, model HR68, poziv na broj  7706 – OIB – gospodarskog subjekta, s naznakom jamstvo za uredno ispunjenje ugovora o povjeravanju komunalne djelatnosti održavanja javne rasvjete u Zoni II, evid.br. VN 110-2/22.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t>Ako jamstvo za uredno ispunjenje ugovora ne bude naplaćeno, javni naručitelj će ga vratiti odabranom ponuditelju nakon njegova isteka.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Jamstvo za uredno ispunjanje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ugovora o povjeravanju komunalne djelatnosti održavanja javne rasvjete u Zoni II </w:t>
      </w:r>
      <w:r>
        <w:rPr>
          <w:rFonts w:ascii="Arial" w:hAnsi="Arial" w:cs="Arial"/>
          <w:bCs/>
          <w:sz w:val="20"/>
          <w:szCs w:val="20"/>
        </w:rPr>
        <w:t>naplatit će se u slučaju povrede ugovorenih odredbi.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</w:pPr>
    </w:p>
    <w:p w:rsidR="0086232A" w:rsidRDefault="0086232A" w:rsidP="0086232A">
      <w:pPr>
        <w:tabs>
          <w:tab w:val="num" w:pos="90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5.</w:t>
      </w:r>
    </w:p>
    <w:p w:rsidR="0086232A" w:rsidRDefault="0086232A" w:rsidP="0086232A">
      <w:pPr>
        <w:tabs>
          <w:tab w:val="num" w:pos="900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Ugovorne stranke su suglasne da cijena za pružanje usluge održavanja javne rasvjete Za Zonu I</w:t>
      </w:r>
      <w:r w:rsidR="002663C4">
        <w:rPr>
          <w:rFonts w:ascii="Arial" w:eastAsia="Calibri" w:hAnsi="Arial" w:cs="Arial"/>
          <w:sz w:val="20"/>
          <w:szCs w:val="20"/>
          <w:lang w:eastAsia="en-US"/>
        </w:rPr>
        <w:t>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za razdoblje od četiri godine iz članka 1. ovog sporazuma iznosi (za cjelokupno razdoblje)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_____________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kn bez PDV-a odnosno </w:t>
      </w: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_________________ kn s PDV-om.</w:t>
      </w: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(slovima: ______________________________________________)</w:t>
      </w: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6.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Obračun i naplata pruženih usluga obavit će se nakon potpisom prihvaćenih mjesečnih situacija (računa) od strane naručitelja, a sve temeljem jediničnih cijena iz ponudbenog troškovnika i stvarno izvedenih količine usluga.</w:t>
      </w:r>
    </w:p>
    <w:p w:rsidR="0086232A" w:rsidRDefault="0086232A" w:rsidP="0086232A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Naručitelj se obvezuje ovjereni neprijeporni dio mjesečnih situacija ( računa) platiti Pružatelju usluge u roku 30 (trideset) dana od dana primitka računa na račun broj: __________________________________ kod   ___________________.</w:t>
      </w:r>
    </w:p>
    <w:p w:rsidR="0086232A" w:rsidRDefault="0086232A" w:rsidP="0086232A">
      <w:pPr>
        <w:tabs>
          <w:tab w:val="left" w:pos="360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7.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Pri sklapanju godišnjih ugovora o povjeravanju komunalne djelatnosti održavanja javne rasvjete u Zoni II, ugovorene strane ne smiju mijenjati bitne uvjete ovog Okvirnog sporazuma.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Godišnjim ugovorima o povjeravanju komunalne djelatnosti održavanja javne rasvjete u Zoni II, utvrdit će se prava i obveze ugovorenih strana koje nisu uređene ovim Okvirnim sporazumom, sukladno Dokumentaciji o nabavi i ponudi  iz članka 1. st. 1. ovog Okvirnog sporazuma.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8.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Pružatelj usluge se obvezuje izvršavati ugovor o povjeravanju komunalne djelatnosti održavanja javne rasvjete u Zoni II savjesno i odgovorno, na način određen ovim Okvirnim sporazumom i pojedinačnim godišnjim ugovorima, s pažnjom dobrog gospodarstvenika.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Naručitelj ima pravo raskinuti svaki godišnji ugovor pisanom obaviješću u slučaju nepoštivanja obveza iz ugovora od strane Pružatelja usluge uz otkazni rok od 30 dana od dana podnošenja pisane obavijesti o raskidu ugovora. Raskid svakog pojedinačnog ugovora od strane Naručitelja ujedno znači i raskid ovog Okvirnog sporazuma o čemu će Pružatelj usluge biti izvješten pisanim putem preporučenom poštanskom pošiljkom ili na drugi dokaziv način.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9.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Pružatelj usluge ne može prenijeti ovaj Okvirni sporazum, kao ni pojedinačni godišnji ugovor trećoj strani.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Pružatelj usluge ne može svoja potraživanja iz pojedinačnog godišnjeg ugovora ustupiti trećem bez pisane suglasnosti Naručitelja.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Pisana suglasnost iz stavka 2. ovog članka mora biti potpisana od strane osobe ovlaštene za zastupanje Naručitelja.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ZAVRŠNE ODREDBE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10.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Ugovorne strane su suglasne da će sve eventualne sporove proizašle iz ovog Okvirnog sporazuma kao i sklopljenih pojedinačnih godišnjih ugovora rješavati prvenstveno međusobnim dogovaranjem.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Ako ugovorne strane ne uspiju riješiti nastali spor ili problem međusobnim dogovaranjem, spor će se riješiti kod nadležnog suda u Zadru.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Na sve ono što nije regulirano odredbama ovog Okvirnog sporazuma, kao i pojedinačnim godišnjim ugovorima, neposredno će se primijeniti odredbe Zakona o obveznim odnosima.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11.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Okvirni sporazum stupa na snagu danom potpisa ovlaštenih predstavnika obiju strana okvirnog sporazuma.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</w:t>
      </w: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Članak 12.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Sastavni dijelovi ovog Okvirnog sporazuma su:</w:t>
      </w:r>
    </w:p>
    <w:p w:rsidR="0086232A" w:rsidRDefault="0086232A" w:rsidP="0086232A">
      <w:pPr>
        <w:numPr>
          <w:ilvl w:val="0"/>
          <w:numId w:val="1"/>
        </w:numPr>
        <w:suppressAutoHyphens/>
        <w:autoSpaceDN w:val="0"/>
        <w:spacing w:after="200" w:line="276" w:lineRule="auto"/>
        <w:ind w:left="0" w:firstLine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Obrazac ponude Ponuditelja</w:t>
      </w:r>
    </w:p>
    <w:p w:rsidR="0086232A" w:rsidRDefault="0086232A" w:rsidP="0086232A">
      <w:pPr>
        <w:numPr>
          <w:ilvl w:val="0"/>
          <w:numId w:val="1"/>
        </w:numPr>
        <w:suppressAutoHyphens/>
        <w:autoSpaceDN w:val="0"/>
        <w:spacing w:after="200" w:line="276" w:lineRule="auto"/>
        <w:ind w:left="0" w:firstLine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Troškovnik iz ponude Ponuditelja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center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Članak 13.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Ovaj Okvirni sporazum sastavljen je u 6 (šest) istovjetnih primjerka, od kojih</w:t>
      </w:r>
      <w:r w:rsidRPr="002C1E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Pružatelj usluge zadržava po 2 (dva) primjerka, a ostala 4 (četiri) zadržava Naručitelj.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ZA NARUČITELJA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ZA PRUŽATELJA USLUGE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GRAD  ZADAR                                                                             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Gradonačelnik                                                                                                                                                           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Branko Dukić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</w:t>
      </w:r>
    </w:p>
    <w:p w:rsidR="0086232A" w:rsidRDefault="0086232A" w:rsidP="0086232A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_________________________                                                     __________________________                                               </w:t>
      </w:r>
    </w:p>
    <w:p w:rsidR="0086232A" w:rsidRDefault="0086232A" w:rsidP="0086232A">
      <w:pPr>
        <w:suppressAutoHyphens/>
        <w:autoSpaceDN w:val="0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86232A" w:rsidRDefault="0086232A" w:rsidP="0086232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</w:t>
      </w:r>
    </w:p>
    <w:p w:rsidR="0086232A" w:rsidRDefault="0086232A" w:rsidP="0086232A">
      <w:pPr>
        <w:suppressAutoHyphens/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</w:p>
    <w:p w:rsidR="0086232A" w:rsidRDefault="0086232A" w:rsidP="0086232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86232A" w:rsidRDefault="0086232A" w:rsidP="0086232A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:rsidR="00490372" w:rsidRDefault="00B4514E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81F"/>
    <w:multiLevelType w:val="hybridMultilevel"/>
    <w:tmpl w:val="95E4BDAC"/>
    <w:lvl w:ilvl="0" w:tplc="F27878D0">
      <w:start w:val="1"/>
      <w:numFmt w:val="bullet"/>
      <w:pStyle w:val="Buleti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ACE8996">
      <w:start w:val="5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  <w:b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887262"/>
    <w:multiLevelType w:val="hybridMultilevel"/>
    <w:tmpl w:val="ECDE83BE"/>
    <w:lvl w:ilvl="0" w:tplc="A048867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2A"/>
    <w:rsid w:val="00115783"/>
    <w:rsid w:val="00236279"/>
    <w:rsid w:val="002663C4"/>
    <w:rsid w:val="00767783"/>
    <w:rsid w:val="0086232A"/>
    <w:rsid w:val="00B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E77F-C69D-482A-8570-42C389F1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uleti">
    <w:name w:val="Buleti"/>
    <w:basedOn w:val="Normal"/>
    <w:qFormat/>
    <w:rsid w:val="0086232A"/>
    <w:pPr>
      <w:numPr>
        <w:numId w:val="2"/>
      </w:numPr>
      <w:spacing w:before="200" w:line="300" w:lineRule="atLeast"/>
      <w:ind w:left="1134" w:hanging="283"/>
      <w:jc w:val="both"/>
    </w:pPr>
    <w:rPr>
      <w:sz w:val="22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3C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Car</dc:creator>
  <cp:keywords/>
  <dc:description/>
  <cp:lastModifiedBy>Nikolina Mičić</cp:lastModifiedBy>
  <cp:revision>4</cp:revision>
  <dcterms:created xsi:type="dcterms:W3CDTF">2022-09-06T12:49:00Z</dcterms:created>
  <dcterms:modified xsi:type="dcterms:W3CDTF">2022-09-21T12:44:00Z</dcterms:modified>
</cp:coreProperties>
</file>